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E6" w:rsidRPr="00CB48E6" w:rsidRDefault="00CB48E6" w:rsidP="00CB48E6">
      <w:pPr>
        <w:widowControl w:val="0"/>
        <w:pBdr>
          <w:bottom w:val="single" w:sz="4" w:space="1" w:color="FFFF00"/>
        </w:pBdr>
        <w:suppressAutoHyphens/>
        <w:autoSpaceDN w:val="0"/>
        <w:spacing w:before="120" w:after="120" w:line="240" w:lineRule="auto"/>
        <w:ind w:left="567"/>
        <w:jc w:val="center"/>
        <w:textAlignment w:val="baseline"/>
        <w:outlineLvl w:val="2"/>
        <w:rPr>
          <w:rFonts w:eastAsia="SimSun" w:cs="Cambria"/>
          <w:b/>
          <w:kern w:val="3"/>
          <w:sz w:val="24"/>
          <w:szCs w:val="24"/>
          <w:lang w:eastAsia="zh-CN"/>
        </w:rPr>
      </w:pPr>
      <w:r>
        <w:rPr>
          <w:rFonts w:eastAsia="SimSun" w:cs="Cambria"/>
          <w:b/>
          <w:kern w:val="3"/>
          <w:sz w:val="24"/>
          <w:szCs w:val="24"/>
          <w:lang w:eastAsia="zh-CN"/>
        </w:rPr>
        <w:t xml:space="preserve">ARKUSZ OBSERWACJI – SZKOŁA PODSTAWOWA </w:t>
      </w:r>
      <w:r>
        <w:rPr>
          <w:rFonts w:eastAsia="SimSun" w:cs="Cambria"/>
          <w:b/>
          <w:kern w:val="3"/>
          <w:sz w:val="24"/>
          <w:szCs w:val="24"/>
          <w:lang w:eastAsia="zh-CN"/>
        </w:rPr>
        <w:br/>
        <w:t>IM. KS. JANA TWARDOWSKIEGO W KOLNICZKACH</w:t>
      </w:r>
    </w:p>
    <w:p w:rsidR="00CB48E6" w:rsidRPr="00CB48E6" w:rsidRDefault="00CB48E6" w:rsidP="00CB48E6">
      <w:pPr>
        <w:widowControl w:val="0"/>
        <w:suppressAutoHyphens/>
        <w:autoSpaceDN w:val="0"/>
        <w:spacing w:before="340" w:after="227" w:line="24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/>
        </w:rPr>
      </w:pPr>
      <w:r w:rsidRPr="00CB48E6">
        <w:rPr>
          <w:rFonts w:ascii="Arial" w:eastAsia="SimSun" w:hAnsi="Arial" w:cs="Arial"/>
          <w:color w:val="000000"/>
          <w:kern w:val="3"/>
          <w:sz w:val="24"/>
          <w:szCs w:val="24"/>
          <w:lang w:eastAsia="zh-CN"/>
        </w:rPr>
        <w:t>Data ......................... Klasa ................. Przedmiot ....................................................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Nauczyciel ...................................... </w:t>
      </w:r>
      <w:proofErr w:type="gramStart"/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stopień</w:t>
      </w:r>
      <w:proofErr w:type="gramEnd"/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awansu ……….…………………………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Temat: ……………………………………………………………………………………………….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…………………………………………………………………………..…………………..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W w:w="916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68"/>
        <w:gridCol w:w="7292"/>
      </w:tblGrid>
      <w:tr w:rsidR="00CB48E6" w:rsidRPr="00CB48E6" w:rsidTr="00FE6B87">
        <w:trPr>
          <w:trHeight w:val="604"/>
        </w:trPr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B48E6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Cel hospitacji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B48E6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Ustalone z nauczycielem / ustalone przez </w:t>
            </w: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obserwującego</w:t>
            </w:r>
            <w:r w:rsidRPr="00CB48E6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– obszary podlegające obserwacji</w:t>
            </w:r>
          </w:p>
        </w:tc>
      </w:tr>
      <w:tr w:rsidR="00CB48E6" w:rsidRPr="00CB48E6" w:rsidTr="00FE6B87">
        <w:trPr>
          <w:trHeight w:val="31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B48E6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Awans zawodowy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napToGrid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napToGrid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48E6" w:rsidRPr="00CB48E6" w:rsidTr="00FE6B87">
        <w:trPr>
          <w:trHeight w:val="48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B48E6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Ocena pracy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napToGrid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48E6" w:rsidRPr="00CB48E6" w:rsidTr="00FE6B87">
        <w:trPr>
          <w:trHeight w:val="489"/>
        </w:trPr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B48E6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Inne (jakie?)…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napToGrid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CB48E6" w:rsidRPr="00CB48E6" w:rsidTr="00FE6B87">
        <w:trPr>
          <w:trHeight w:val="348"/>
        </w:trPr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napToGrid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napToGrid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48E6" w:rsidRPr="00CB48E6" w:rsidTr="00FE6B87">
        <w:trPr>
          <w:trHeight w:val="605"/>
        </w:trPr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B48E6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Obserwacja w ramach prowadzonej ewaluacji wewnętrznej.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B48E6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Zakres ewaluacji/obszar badań</w:t>
            </w:r>
          </w:p>
        </w:tc>
      </w:tr>
    </w:tbl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ROZMOWA PRZEDHOSPITACYJNA: data</w:t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…………………………………………….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Cele:</w:t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………………………………………………………………………………….……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…………………………………………………………………………………………...…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……………………………………………………………………………………………...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Metody, cele, środki</w:t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: ……………………………………………………………………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Informacje o zespole klasowym: </w:t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……………………………………………………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Treści z podstawy programowej</w:t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: ………………………………………………………</w:t>
      </w: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………………………………………………………………………………………………..</w:t>
      </w:r>
    </w:p>
    <w:p w:rsid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</w:p>
    <w:p w:rsidR="00C40A11" w:rsidRDefault="00C40A11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C40A11" w:rsidRPr="00CB48E6" w:rsidRDefault="00C40A11" w:rsidP="00C40A1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……………………………………………………………………………</w:t>
      </w:r>
      <w:bookmarkStart w:id="0" w:name="_GoBack"/>
      <w:bookmarkEnd w:id="0"/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…………………..</w:t>
      </w:r>
    </w:p>
    <w:p w:rsidR="00C40A11" w:rsidRDefault="00C40A11" w:rsidP="00C40A1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</w:p>
    <w:p w:rsidR="00C40A11" w:rsidRPr="00CB48E6" w:rsidRDefault="00C40A11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W w:w="97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396"/>
        <w:gridCol w:w="3615"/>
      </w:tblGrid>
      <w:tr w:rsidR="00CB48E6" w:rsidRPr="00CB48E6" w:rsidTr="00FE6B87">
        <w:trPr>
          <w:trHeight w:val="240"/>
        </w:trPr>
        <w:tc>
          <w:tcPr>
            <w:tcW w:w="7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jc w:val="center"/>
              <w:textAlignment w:val="baseline"/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  <w:lastRenderedPageBreak/>
              <w:t>Lp.</w:t>
            </w:r>
          </w:p>
        </w:tc>
        <w:tc>
          <w:tcPr>
            <w:tcW w:w="53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jc w:val="center"/>
              <w:textAlignment w:val="baseline"/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  <w:t>Kryteria</w:t>
            </w:r>
          </w:p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jc w:val="center"/>
              <w:textAlignment w:val="baseline"/>
              <w:rPr>
                <w:rFonts w:eastAsia="SimSun" w:cstheme="minorHAnsi"/>
                <w:bCs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bCs/>
                <w:color w:val="000000"/>
                <w:kern w:val="3"/>
                <w:lang w:eastAsia="zh-CN"/>
              </w:rPr>
              <w:t>(przykładowe elementy podlegające obserwacji)</w:t>
            </w:r>
          </w:p>
        </w:tc>
        <w:tc>
          <w:tcPr>
            <w:tcW w:w="361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jc w:val="center"/>
              <w:textAlignment w:val="baseline"/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  <w:t>Spostrzeżenia i uwagi</w:t>
            </w:r>
          </w:p>
        </w:tc>
      </w:tr>
      <w:tr w:rsidR="00CB48E6" w:rsidRPr="00CB48E6" w:rsidTr="00FE6B87">
        <w:trPr>
          <w:trHeight w:val="1680"/>
        </w:trPr>
        <w:tc>
          <w:tcPr>
            <w:tcW w:w="7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jc w:val="center"/>
              <w:textAlignment w:val="baseline"/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  <w:t>1</w:t>
            </w:r>
          </w:p>
        </w:tc>
        <w:tc>
          <w:tcPr>
            <w:tcW w:w="53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ind w:right="249"/>
              <w:textAlignment w:val="baseline"/>
              <w:rPr>
                <w:rFonts w:eastAsia="SimSun" w:cstheme="minorHAnsi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kern w:val="3"/>
                <w:lang w:eastAsia="zh-CN"/>
              </w:rPr>
              <w:t>Poprawność merytoryczna</w:t>
            </w:r>
          </w:p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ind w:right="249"/>
              <w:textAlignment w:val="baseline"/>
              <w:rPr>
                <w:rFonts w:eastAsia="SimSun" w:cstheme="minorHAnsi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kern w:val="3"/>
                <w:lang w:eastAsia="zh-CN"/>
              </w:rPr>
              <w:t>Treść lekcji/zajęć: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726"/>
              </w:tabs>
              <w:suppressAutoHyphens/>
              <w:autoSpaceDN w:val="0"/>
              <w:spacing w:before="120" w:after="120" w:line="240" w:lineRule="atLeast"/>
              <w:ind w:left="550" w:right="249" w:hanging="357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przygotowanie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rzeczowe nauczyciela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726"/>
              </w:tabs>
              <w:suppressAutoHyphens/>
              <w:autoSpaceDN w:val="0"/>
              <w:spacing w:before="120" w:after="120" w:line="240" w:lineRule="atLeast"/>
              <w:ind w:left="550" w:right="249" w:hanging="357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znajomość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i interpretacja programu nauczania (podst. programowej), umiejscowienie tematu w treści programu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726"/>
              </w:tabs>
              <w:suppressAutoHyphens/>
              <w:autoSpaceDN w:val="0"/>
              <w:spacing w:before="120" w:after="120" w:line="240" w:lineRule="atLeast"/>
              <w:ind w:left="550" w:right="249" w:hanging="357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logiczny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układ treści lekcji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726"/>
              </w:tabs>
              <w:suppressAutoHyphens/>
              <w:autoSpaceDN w:val="0"/>
              <w:spacing w:before="120" w:after="120" w:line="240" w:lineRule="atLeast"/>
              <w:ind w:left="550" w:right="249" w:hanging="36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korelacja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z innymi przedmiotami</w:t>
            </w:r>
          </w:p>
        </w:tc>
        <w:tc>
          <w:tcPr>
            <w:tcW w:w="361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eastAsia="SimSun" w:cstheme="minorHAnsi"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color w:val="000000"/>
                <w:kern w:val="3"/>
                <w:lang w:eastAsia="zh-CN"/>
              </w:rPr>
              <w:t> </w:t>
            </w:r>
          </w:p>
        </w:tc>
      </w:tr>
      <w:tr w:rsidR="00CB48E6" w:rsidRPr="00CB48E6" w:rsidTr="00FE6B87">
        <w:trPr>
          <w:trHeight w:val="1680"/>
        </w:trPr>
        <w:tc>
          <w:tcPr>
            <w:tcW w:w="7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jc w:val="center"/>
              <w:textAlignment w:val="baseline"/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  <w:t>2</w:t>
            </w:r>
          </w:p>
        </w:tc>
        <w:tc>
          <w:tcPr>
            <w:tcW w:w="53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tabs>
                <w:tab w:val="left" w:pos="404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bCs/>
                <w:color w:val="000000"/>
                <w:kern w:val="3"/>
                <w:lang w:eastAsia="zh-CN"/>
              </w:rPr>
              <w:t>Organizacja nauczania i uczenia się w czasie</w:t>
            </w:r>
            <w:r w:rsidRPr="00CB48E6">
              <w:rPr>
                <w:rFonts w:eastAsia="SimSun" w:cstheme="minorHAnsi"/>
                <w:color w:val="000000"/>
                <w:kern w:val="3"/>
                <w:lang w:eastAsia="zh-CN"/>
              </w:rPr>
              <w:t xml:space="preserve"> </w:t>
            </w:r>
            <w:r w:rsidRPr="00CB48E6">
              <w:rPr>
                <w:rFonts w:eastAsia="SimSun" w:cstheme="minorHAnsi"/>
                <w:bCs/>
                <w:color w:val="000000"/>
                <w:kern w:val="3"/>
                <w:lang w:eastAsia="zh-CN"/>
              </w:rPr>
              <w:t>lekcji: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404"/>
                <w:tab w:val="left" w:pos="726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racjonalne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wykorzystanie czasu lekcji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404"/>
                <w:tab w:val="left" w:pos="726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sprawność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organizacyjna nauczyciela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404"/>
                <w:tab w:val="left" w:pos="726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dobór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form pracy uczniów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404"/>
                <w:tab w:val="left" w:pos="726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dobór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>, przygotowanie i umiejętność wykorzystania środków dydaktycznych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404"/>
                <w:tab w:val="left" w:pos="726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troska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naucz. </w:t>
            </w: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o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poprawną postawę fizyczną</w:t>
            </w:r>
          </w:p>
        </w:tc>
        <w:tc>
          <w:tcPr>
            <w:tcW w:w="361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eastAsia="SimSun" w:cstheme="minorHAnsi"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color w:val="000000"/>
                <w:kern w:val="3"/>
                <w:lang w:eastAsia="zh-CN"/>
              </w:rPr>
              <w:t> </w:t>
            </w:r>
          </w:p>
        </w:tc>
      </w:tr>
      <w:tr w:rsidR="00CB48E6" w:rsidRPr="00CB48E6" w:rsidTr="00FE6B87">
        <w:trPr>
          <w:trHeight w:val="2160"/>
        </w:trPr>
        <w:tc>
          <w:tcPr>
            <w:tcW w:w="7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jc w:val="center"/>
              <w:textAlignment w:val="baseline"/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  <w:t>3</w:t>
            </w:r>
          </w:p>
        </w:tc>
        <w:tc>
          <w:tcPr>
            <w:tcW w:w="53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tabs>
                <w:tab w:val="left" w:pos="404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color w:val="000000"/>
                <w:kern w:val="3"/>
                <w:lang w:eastAsia="zh-CN"/>
              </w:rPr>
              <w:t>Poprawność lekcji z punktu widzenia wymagań współczesnej dydaktyki: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404"/>
                <w:tab w:val="left" w:pos="726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uświadomienie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uczniom celów lekcji </w:t>
            </w:r>
            <w:r w:rsidRPr="00CB48E6">
              <w:rPr>
                <w:rFonts w:eastAsia="SimSun" w:cstheme="minorHAnsi"/>
                <w:kern w:val="3"/>
                <w:lang w:eastAsia="zh-CN" w:bidi="hi-IN"/>
              </w:rPr>
              <w:br/>
              <w:t>i budzenie motywacji uczenia się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404"/>
                <w:tab w:val="left" w:pos="726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aktywizowanie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uczniów przez nauczyciela (sensomotoryczne, emocjonalne, werbalne, intelekt.)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404"/>
                <w:tab w:val="left" w:pos="726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elementy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problemowego nauczania-uczenia się, rozwijanie zdolności poznawczych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404"/>
                <w:tab w:val="left" w:pos="726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wiązanie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teorii z praktycznym działaniem</w:t>
            </w:r>
          </w:p>
        </w:tc>
        <w:tc>
          <w:tcPr>
            <w:tcW w:w="361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eastAsia="SimSun" w:cstheme="minorHAnsi"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color w:val="000000"/>
                <w:kern w:val="3"/>
                <w:lang w:eastAsia="zh-CN"/>
              </w:rPr>
              <w:t> </w:t>
            </w:r>
          </w:p>
        </w:tc>
      </w:tr>
      <w:tr w:rsidR="00CB48E6" w:rsidRPr="00CB48E6" w:rsidTr="00FE6B87">
        <w:trPr>
          <w:trHeight w:val="2640"/>
        </w:trPr>
        <w:tc>
          <w:tcPr>
            <w:tcW w:w="7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jc w:val="center"/>
              <w:textAlignment w:val="baseline"/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  <w:t>4</w:t>
            </w:r>
          </w:p>
        </w:tc>
        <w:tc>
          <w:tcPr>
            <w:tcW w:w="53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ind w:left="121" w:right="249"/>
              <w:textAlignment w:val="baseline"/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  <w:t>Utrwalenie, kontrola i ocena osiągnięć uczniów: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404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kontrola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i regulacja uczenia się w toku lekcji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404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częstotliwość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i prawidłowość oceniania pracy i wyników pracy uczniów (oceny)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404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troska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nauczyciela o poprawność języka (mówionego i pisanego) uczniów oraz właściwe prowadzenie zeszytów przedmiotowych.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404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podsumowanie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treści lekcji (rekapitulacja), uogólnienie wyników</w:t>
            </w:r>
          </w:p>
          <w:p w:rsidR="00CB48E6" w:rsidRPr="00CB48E6" w:rsidRDefault="00CB48E6" w:rsidP="00CB48E6">
            <w:pPr>
              <w:widowControl w:val="0"/>
              <w:numPr>
                <w:ilvl w:val="0"/>
                <w:numId w:val="1"/>
              </w:numPr>
              <w:tabs>
                <w:tab w:val="left" w:pos="404"/>
              </w:tabs>
              <w:suppressAutoHyphens/>
              <w:autoSpaceDN w:val="0"/>
              <w:spacing w:before="120" w:after="120" w:line="240" w:lineRule="atLeast"/>
              <w:ind w:left="119" w:right="249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proofErr w:type="gramStart"/>
            <w:r w:rsidRPr="00CB48E6">
              <w:rPr>
                <w:rFonts w:eastAsia="SimSun" w:cstheme="minorHAnsi"/>
                <w:kern w:val="3"/>
                <w:lang w:eastAsia="zh-CN" w:bidi="hi-IN"/>
              </w:rPr>
              <w:t>prawidłowość</w:t>
            </w:r>
            <w:proofErr w:type="gramEnd"/>
            <w:r w:rsidRPr="00CB48E6">
              <w:rPr>
                <w:rFonts w:eastAsia="SimSun" w:cstheme="minorHAnsi"/>
                <w:kern w:val="3"/>
                <w:lang w:eastAsia="zh-CN" w:bidi="hi-IN"/>
              </w:rPr>
              <w:t xml:space="preserve"> stosowania i organizowania nauki domowej uczniów</w:t>
            </w:r>
          </w:p>
        </w:tc>
        <w:tc>
          <w:tcPr>
            <w:tcW w:w="361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eastAsia="SimSun" w:cstheme="minorHAnsi"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color w:val="000000"/>
                <w:kern w:val="3"/>
                <w:lang w:eastAsia="zh-CN"/>
              </w:rPr>
              <w:t> </w:t>
            </w:r>
          </w:p>
        </w:tc>
      </w:tr>
      <w:tr w:rsidR="00CB48E6" w:rsidRPr="00CB48E6" w:rsidTr="00FE6B87">
        <w:trPr>
          <w:trHeight w:val="239"/>
        </w:trPr>
        <w:tc>
          <w:tcPr>
            <w:tcW w:w="7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jc w:val="center"/>
              <w:textAlignment w:val="baseline"/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  <w:t>5</w:t>
            </w:r>
          </w:p>
        </w:tc>
        <w:tc>
          <w:tcPr>
            <w:tcW w:w="53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b/>
                <w:bCs/>
                <w:color w:val="000000"/>
                <w:kern w:val="3"/>
                <w:lang w:eastAsia="zh-CN"/>
              </w:rPr>
              <w:t>Dodatkowe walory lub ujemne cechy lekcji/zajęć</w:t>
            </w:r>
          </w:p>
        </w:tc>
        <w:tc>
          <w:tcPr>
            <w:tcW w:w="361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48E6" w:rsidRPr="00CB48E6" w:rsidRDefault="00CB48E6" w:rsidP="00CB48E6">
            <w:pPr>
              <w:widowControl w:val="0"/>
              <w:suppressAutoHyphens/>
              <w:autoSpaceDN w:val="0"/>
              <w:spacing w:before="120" w:after="120" w:line="240" w:lineRule="atLeast"/>
              <w:textAlignment w:val="baseline"/>
              <w:rPr>
                <w:rFonts w:eastAsia="SimSun" w:cstheme="minorHAnsi"/>
                <w:color w:val="000000"/>
                <w:kern w:val="3"/>
                <w:lang w:eastAsia="zh-CN"/>
              </w:rPr>
            </w:pPr>
            <w:r w:rsidRPr="00CB48E6">
              <w:rPr>
                <w:rFonts w:eastAsia="SimSun" w:cstheme="minorHAnsi"/>
                <w:color w:val="000000"/>
                <w:kern w:val="3"/>
                <w:lang w:eastAsia="zh-CN"/>
              </w:rPr>
              <w:t> </w:t>
            </w:r>
          </w:p>
        </w:tc>
      </w:tr>
    </w:tbl>
    <w:p w:rsidR="00CB48E6" w:rsidRPr="00CB48E6" w:rsidRDefault="00CB48E6" w:rsidP="00CB48E6">
      <w:pPr>
        <w:widowControl w:val="0"/>
        <w:suppressAutoHyphens/>
        <w:autoSpaceDN w:val="0"/>
        <w:spacing w:before="227" w:after="280" w:line="240" w:lineRule="auto"/>
        <w:textAlignment w:val="baseline"/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lang w:eastAsia="zh-CN"/>
        </w:rPr>
      </w:pPr>
      <w:r w:rsidRPr="00CB48E6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lang w:eastAsia="zh-CN"/>
        </w:rPr>
        <w:br w:type="page"/>
      </w:r>
    </w:p>
    <w:p w:rsidR="00CB48E6" w:rsidRPr="00CB48E6" w:rsidRDefault="00CB48E6" w:rsidP="00CB48E6">
      <w:pPr>
        <w:widowControl w:val="0"/>
        <w:suppressAutoHyphens/>
        <w:autoSpaceDN w:val="0"/>
        <w:spacing w:before="227" w:after="28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CB48E6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lang w:eastAsia="zh-CN"/>
        </w:rPr>
        <w:lastRenderedPageBreak/>
        <w:t>ZALECENIA:</w:t>
      </w:r>
      <w:r w:rsidRPr="00CB48E6">
        <w:rPr>
          <w:rFonts w:ascii="Arial" w:eastAsia="SimSun" w:hAnsi="Arial" w:cs="Arial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48E6" w:rsidRPr="00CB48E6" w:rsidRDefault="00CB48E6" w:rsidP="00CB48E6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.......................................</w:t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.......................................</w:t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 xml:space="preserve"> </w:t>
      </w:r>
      <w:proofErr w:type="gramStart"/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podpis</w:t>
      </w:r>
      <w:proofErr w:type="gramEnd"/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nauczyciela</w:t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B48E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 xml:space="preserve"> podpis dyrektora</w:t>
      </w:r>
    </w:p>
    <w:p w:rsidR="00CB48E6" w:rsidRPr="00CB48E6" w:rsidRDefault="00CB48E6" w:rsidP="00CB48E6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CB48E6" w:rsidRPr="00CB48E6" w:rsidRDefault="00CB48E6" w:rsidP="00CB48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1B2BAD" w:rsidRPr="00CB48E6" w:rsidRDefault="001B2BAD" w:rsidP="00CB48E6">
      <w:pPr>
        <w:widowControl w:val="0"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sectPr w:rsidR="001B2BAD" w:rsidRPr="00CB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B0D13"/>
    <w:multiLevelType w:val="multilevel"/>
    <w:tmpl w:val="73261BA8"/>
    <w:styleLink w:val="WW8Num23"/>
    <w:lvl w:ilvl="0">
      <w:numFmt w:val="bullet"/>
      <w:lvlText w:val=""/>
      <w:lvlJc w:val="left"/>
      <w:rPr>
        <w:rFonts w:ascii="Symbol" w:hAnsi="Symbol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E6"/>
    <w:rsid w:val="001B2BAD"/>
    <w:rsid w:val="00C40A11"/>
    <w:rsid w:val="00C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E0A1"/>
  <w15:chartTrackingRefBased/>
  <w15:docId w15:val="{73CDA86D-F67E-4372-84A9-8C4ADFE6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3">
    <w:name w:val="WW8Num23"/>
    <w:basedOn w:val="Bezlisty"/>
    <w:rsid w:val="00CB48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Pachala</dc:creator>
  <cp:keywords/>
  <dc:description/>
  <cp:lastModifiedBy>Weronika Pachala</cp:lastModifiedBy>
  <cp:revision>2</cp:revision>
  <cp:lastPrinted>2019-11-06T11:43:00Z</cp:lastPrinted>
  <dcterms:created xsi:type="dcterms:W3CDTF">2019-11-06T11:36:00Z</dcterms:created>
  <dcterms:modified xsi:type="dcterms:W3CDTF">2019-11-06T11:44:00Z</dcterms:modified>
</cp:coreProperties>
</file>